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6:00 p.m., Monday, July 18, 2005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Approval of Expenditures/Payroll for June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Approval of Ron Soden to replace Dawn Andersen on the Board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right="-1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Programs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Facilities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Safety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Finance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Superintendent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Update on Elementary Building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Board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A.  2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superscript"/>
          <w:rtl w:val="0"/>
        </w:rPr>
        <w:t xml:space="preserve">nd</w:t>
      </w: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Reading – Board Policy 506.08 Fund Drive Solicitations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Consider approval of closed campus for Junior High School 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Review and Re-Adopt Board Policy-File 504.19 – Student Fees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No activity in Student Fees Account for 04-05 school year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Consider approval School Lunch Program Contract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Consider approval of increases in School Breakfast/Lunch prices for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u w:val="none"/>
          <w:vertAlign w:val="baseline"/>
          <w:rtl w:val="0"/>
        </w:rPr>
        <w:t xml:space="preserve">       05-06 school  year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Consider approval of increases in Activity Tickets for 05-06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Closed Session – R.R.S. 84-1410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right="-180"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2"/>
          <w:szCs w:val="22"/>
          <w:vertAlign w:val="baselin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sz w:val="22"/>
          <w:szCs w:val="22"/>
          <w:u w:val="none"/>
          <w:vertAlign w:val="baseline"/>
          <w:rtl w:val="0"/>
        </w:rPr>
        <w:t xml:space="preserve">Adjourn</w:t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05.07.18 agenda</w:t>
      <w:tab/>
      <w:t xml:space="preserve">30 June 2009</w:t>
      <w:tab/>
      <w:t xml:space="preserve">2:14:33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